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A80" w:rsidRPr="005118ED" w:rsidRDefault="00F66A80" w:rsidP="00F66A80">
      <w:pPr>
        <w:rPr>
          <w:rFonts w:ascii="Arial" w:hAnsi="Arial" w:cs="Arial"/>
          <w:color w:val="373737"/>
          <w:sz w:val="24"/>
          <w:shd w:val="clear" w:color="auto" w:fill="FFFFFF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445770</wp:posOffset>
                </wp:positionV>
                <wp:extent cx="53911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1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35.1pt" to="424.2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xusuAEAAMMDAAAOAAAAZHJzL2Uyb0RvYy54bWysU8GOEzEMvSPxD1HudDrLLoJRp3voCi4I&#10;Knb5gGzG6URK4sgJ7fTvcdJ2FgESYrUXT5z42X7PntXt5J3YAyWLoZftYikFBI2DDbtefn/4+Oa9&#10;FCmrMCiHAXp5hCRv169frQ6xgysc0Q1AgpOE1B1iL8ecY9c0SY/gVVpghMCPBsmrzC7tmoHUgbN7&#10;11wtl++aA9IQCTWkxLd3p0e5rvmNAZ2/GpMgC9dL7i1XS9U+FtusV6rbkYqj1ec21DO68MoGLjqn&#10;ulNZiR9k/0jlrSZMaPJCo2/QGKuhcmA27fI3NvejilC5sDgpzjKll0urv+y3JOzQy2spgvI8ovtM&#10;yu7GLDYYAguIJK6LToeYOg7fhC2dvRS3VEhPhnz5Mh0xVW2Ps7YwZaH58ubth7a94RHoy1vzBIyU&#10;8idAL8qhl86GQlt1av85ZS7GoZcQdkojp9L1lI8OSrAL38AwFS7WVnRdItg4EnvF41daQ8htocL5&#10;anSBGevcDFz+G3iOL1CoC/Y/4BlRK2PIM9jbgPS36nm6tGxO8RcFTryLBI84HOtQqjS8KZXheavL&#10;Kv7qV/jTv7f+CQAA//8DAFBLAwQUAAYACAAAACEAZPfpct0AAAAHAQAADwAAAGRycy9kb3ducmV2&#10;LnhtbEyOzUrDQBSF94LvMFzBjbQTS1pDmklRoXShRWz6ALeZaxLM3AmZSZr69I640OX54Zwv20ym&#10;FSP1rrGs4H4egSAurW64UnAstrMEhPPIGlvLpOBCDjb59VWGqbZnfqfx4CsRRtilqKD2vkuldGVN&#10;Bt3cdsQh+7C9QR9kX0nd4zmMm1YuomglDTYcHmrs6Lmm8vMwGAW77RO9LC9DFevlrrgbi9f911ui&#10;1O3N9LgG4Wnyf2X4wQ/okAemkx1YO9EqmK1CUcFDtAAR4iROYhCnX0PmmfzPn38DAAD//wMAUEsB&#10;Ai0AFAAGAAgAAAAhALaDOJL+AAAA4QEAABMAAAAAAAAAAAAAAAAAAAAAAFtDb250ZW50X1R5cGVz&#10;XS54bWxQSwECLQAUAAYACAAAACEAOP0h/9YAAACUAQAACwAAAAAAAAAAAAAAAAAvAQAAX3JlbHMv&#10;LnJlbHNQSwECLQAUAAYACAAAACEA9TcbrLgBAADDAwAADgAAAAAAAAAAAAAAAAAuAgAAZHJzL2Uy&#10;b0RvYy54bWxQSwECLQAUAAYACAAAACEAZPfpct0AAAAHAQAADwAAAAAAAAAAAAAAAAASBAAAZHJz&#10;L2Rvd25yZXYueG1sUEsFBgAAAAAEAAQA8wAAABwFAAAAAA==&#10;" strokecolor="#4579b8 [3044]"/>
            </w:pict>
          </mc:Fallback>
        </mc:AlternateContent>
      </w:r>
      <w:r>
        <w:rPr>
          <w:rFonts w:ascii="Arial" w:hAnsi="Arial" w:cs="Arial"/>
          <w:noProof/>
          <w:color w:val="373737"/>
          <w:shd w:val="clear" w:color="auto" w:fill="FFFFFF"/>
          <w:lang w:eastAsia="pt-PT"/>
        </w:rPr>
        <w:drawing>
          <wp:inline distT="0" distB="0" distL="0" distR="0">
            <wp:extent cx="361950" cy="361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73737"/>
          <w:shd w:val="clear" w:color="auto" w:fill="FFFFFF"/>
        </w:rPr>
        <w:tab/>
      </w:r>
      <w:r>
        <w:rPr>
          <w:rFonts w:ascii="Arial" w:hAnsi="Arial" w:cs="Arial"/>
          <w:color w:val="373737"/>
          <w:shd w:val="clear" w:color="auto" w:fill="FFFFFF"/>
        </w:rPr>
        <w:tab/>
      </w:r>
      <w:r>
        <w:rPr>
          <w:rFonts w:ascii="Arial" w:hAnsi="Arial" w:cs="Arial"/>
          <w:color w:val="373737"/>
          <w:shd w:val="clear" w:color="auto" w:fill="FFFFFF"/>
        </w:rPr>
        <w:tab/>
      </w:r>
      <w:r>
        <w:rPr>
          <w:rFonts w:ascii="Arial" w:hAnsi="Arial" w:cs="Arial"/>
          <w:color w:val="373737"/>
          <w:shd w:val="clear" w:color="auto" w:fill="FFFFFF"/>
        </w:rPr>
        <w:tab/>
      </w:r>
      <w:r>
        <w:rPr>
          <w:rFonts w:ascii="Arial" w:hAnsi="Arial" w:cs="Arial"/>
          <w:color w:val="373737"/>
          <w:shd w:val="clear" w:color="auto" w:fill="FFFFFF"/>
        </w:rPr>
        <w:tab/>
      </w:r>
      <w:r>
        <w:rPr>
          <w:rFonts w:ascii="Arial" w:hAnsi="Arial" w:cs="Arial"/>
          <w:color w:val="373737"/>
          <w:shd w:val="clear" w:color="auto" w:fill="FFFFFF"/>
        </w:rPr>
        <w:tab/>
      </w:r>
      <w:r>
        <w:rPr>
          <w:rFonts w:ascii="Arial" w:hAnsi="Arial" w:cs="Arial"/>
          <w:color w:val="373737"/>
          <w:shd w:val="clear" w:color="auto" w:fill="FFFFFF"/>
        </w:rPr>
        <w:tab/>
      </w:r>
      <w:r>
        <w:rPr>
          <w:rFonts w:ascii="Arial" w:hAnsi="Arial" w:cs="Arial"/>
          <w:color w:val="373737"/>
          <w:shd w:val="clear" w:color="auto" w:fill="FFFFFF"/>
        </w:rPr>
        <w:tab/>
      </w:r>
      <w:r>
        <w:rPr>
          <w:rFonts w:ascii="Arial" w:hAnsi="Arial" w:cs="Arial"/>
          <w:color w:val="373737"/>
          <w:shd w:val="clear" w:color="auto" w:fill="FFFFFF"/>
        </w:rPr>
        <w:tab/>
        <w:t xml:space="preserve">     </w:t>
      </w:r>
      <w:r>
        <w:rPr>
          <w:rFonts w:ascii="Arial" w:hAnsi="Arial" w:cs="Arial"/>
          <w:color w:val="373737"/>
          <w:sz w:val="32"/>
          <w:shd w:val="clear" w:color="auto" w:fill="FFFFFF"/>
        </w:rPr>
        <w:t xml:space="preserve">Club À </w:t>
      </w:r>
      <w:proofErr w:type="spellStart"/>
      <w:r>
        <w:rPr>
          <w:rFonts w:ascii="Arial" w:hAnsi="Arial" w:cs="Arial"/>
          <w:color w:val="373737"/>
          <w:sz w:val="32"/>
          <w:shd w:val="clear" w:color="auto" w:fill="FFFFFF"/>
        </w:rPr>
        <w:t>toi</w:t>
      </w:r>
      <w:proofErr w:type="spellEnd"/>
      <w:r>
        <w:rPr>
          <w:rFonts w:ascii="Arial" w:hAnsi="Arial" w:cs="Arial"/>
          <w:color w:val="373737"/>
          <w:sz w:val="32"/>
          <w:shd w:val="clear" w:color="auto" w:fill="FFFFFF"/>
        </w:rPr>
        <w:t>!</w:t>
      </w:r>
    </w:p>
    <w:p w:rsidR="00F66A80" w:rsidRDefault="00F66A80" w:rsidP="00F66A80">
      <w:pPr>
        <w:rPr>
          <w:rFonts w:ascii="Arial" w:hAnsi="Arial" w:cs="Arial"/>
          <w:color w:val="373737"/>
          <w:shd w:val="clear" w:color="auto" w:fill="FFFFFF"/>
        </w:rPr>
      </w:pPr>
    </w:p>
    <w:p w:rsidR="00F66A80" w:rsidRDefault="00F66A80" w:rsidP="00F66A80">
      <w:pPr>
        <w:rPr>
          <w:rFonts w:ascii="Arial" w:hAnsi="Arial" w:cs="Arial"/>
          <w:color w:val="373737"/>
          <w:shd w:val="clear" w:color="auto" w:fill="FFFFFF"/>
        </w:rPr>
      </w:pPr>
      <w:r>
        <w:rPr>
          <w:rFonts w:ascii="Arial" w:hAnsi="Arial" w:cs="Arial"/>
          <w:noProof/>
          <w:color w:val="373737"/>
          <w:shd w:val="clear" w:color="auto" w:fill="FFFFFF"/>
          <w:lang w:eastAsia="pt-PT"/>
        </w:rPr>
        <w:drawing>
          <wp:inline distT="0" distB="0" distL="0" distR="0" wp14:anchorId="11A0A8CA" wp14:editId="5B780CB2">
            <wp:extent cx="838200" cy="838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73737"/>
          <w:shd w:val="clear" w:color="auto" w:fill="FFFFFF"/>
        </w:rPr>
        <w:t>RESSOURCES | JEUX</w:t>
      </w:r>
    </w:p>
    <w:p w:rsidR="00894EC2" w:rsidRDefault="005118ED"/>
    <w:p w:rsidR="005118ED" w:rsidRDefault="005118ED" w:rsidP="005118ED">
      <w:pPr>
        <w:pStyle w:val="ListParagraph"/>
        <w:numPr>
          <w:ilvl w:val="0"/>
          <w:numId w:val="1"/>
        </w:numPr>
        <w:jc w:val="both"/>
      </w:pPr>
      <w:r>
        <w:t>Jeu du calcul mental: le professeur énonce un calcul et les élèves doivent dire la réponse</w:t>
      </w:r>
    </w:p>
    <w:p w:rsidR="005118ED" w:rsidRDefault="005118ED" w:rsidP="005118ED">
      <w:pPr>
        <w:spacing w:after="0"/>
        <w:ind w:left="360"/>
        <w:jc w:val="both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Exemple: le professeur énonce la question « 12+24? » Les élèves doivent répondre. Et ainsi de suite.</w:t>
      </w:r>
    </w:p>
    <w:p w:rsidR="005118ED" w:rsidRDefault="005118ED" w:rsidP="005118ED">
      <w:pPr>
        <w:ind w:left="360"/>
        <w:jc w:val="both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Permet de travailler les chiffres et leur phonétique.</w:t>
      </w:r>
    </w:p>
    <w:p w:rsidR="005118ED" w:rsidRDefault="005118ED" w:rsidP="005118ED">
      <w:pPr>
        <w:pStyle w:val="ListParagraph"/>
        <w:numPr>
          <w:ilvl w:val="0"/>
          <w:numId w:val="1"/>
        </w:numPr>
        <w:jc w:val="both"/>
      </w:pPr>
      <w:r>
        <w:t xml:space="preserve">Les jours de la semaine et mois (les citer et les élèves doivent donner les manquants) </w:t>
      </w:r>
    </w:p>
    <w:p w:rsidR="005118ED" w:rsidRDefault="005118ED" w:rsidP="005118ED">
      <w:pPr>
        <w:spacing w:after="0"/>
        <w:ind w:left="360"/>
        <w:jc w:val="both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Exemple: le professeur énonce « lundi-mercredi-dimanche». Les élèves doivent dire les jours manquants et les épeler.</w:t>
      </w:r>
    </w:p>
    <w:p w:rsidR="005118ED" w:rsidRDefault="005118ED" w:rsidP="005118ED">
      <w:pPr>
        <w:spacing w:after="0"/>
        <w:ind w:left="360"/>
        <w:jc w:val="both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 xml:space="preserve">Permet de travailler l’apprentissage des </w:t>
      </w:r>
      <w:proofErr w:type="spellStart"/>
      <w:r>
        <w:rPr>
          <w:color w:val="1F497D" w:themeColor="text2"/>
          <w:lang w:val="fr-FR"/>
        </w:rPr>
        <w:t>joours</w:t>
      </w:r>
      <w:proofErr w:type="spellEnd"/>
      <w:r>
        <w:rPr>
          <w:color w:val="1F497D" w:themeColor="text2"/>
          <w:lang w:val="fr-FR"/>
        </w:rPr>
        <w:t xml:space="preserve"> et l’alphabet</w:t>
      </w:r>
    </w:p>
    <w:p w:rsidR="005118ED" w:rsidRDefault="005118ED" w:rsidP="005118ED">
      <w:pPr>
        <w:spacing w:after="0"/>
        <w:ind w:left="360"/>
        <w:jc w:val="both"/>
        <w:rPr>
          <w:lang w:val="fr-FR"/>
        </w:rPr>
      </w:pPr>
    </w:p>
    <w:p w:rsidR="005118ED" w:rsidRDefault="005118ED" w:rsidP="005118ED">
      <w:pPr>
        <w:pStyle w:val="ListParagraph"/>
        <w:numPr>
          <w:ilvl w:val="0"/>
          <w:numId w:val="1"/>
        </w:numPr>
        <w:jc w:val="both"/>
      </w:pPr>
      <w:r>
        <w:t>Jeu de l’intrus</w:t>
      </w:r>
      <w:r>
        <w:t xml:space="preserve">: </w:t>
      </w:r>
      <w:proofErr w:type="gramStart"/>
      <w:r>
        <w:t>donner</w:t>
      </w:r>
      <w:proofErr w:type="gramEnd"/>
      <w:r>
        <w:t xml:space="preserve"> une liste de mots de la même famille et les élèves doivent trouver l’intrus</w:t>
      </w:r>
    </w:p>
    <w:p w:rsidR="005118ED" w:rsidRDefault="005118ED" w:rsidP="005118ED">
      <w:pPr>
        <w:spacing w:after="0"/>
        <w:ind w:left="360"/>
        <w:jc w:val="both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Exemple: le professeur énonce 4 mots de la même famille et un 5è différent. « banane-pomme-orange-poire-chien » Les élèves doivent dire « l’intrus est chien parce que les autres mots sont des fruits »</w:t>
      </w:r>
    </w:p>
    <w:p w:rsidR="005118ED" w:rsidRDefault="005118ED" w:rsidP="005118ED">
      <w:pPr>
        <w:spacing w:after="0"/>
        <w:ind w:left="360"/>
        <w:jc w:val="both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Permet l’apprentissage de vocabulaire selon le programme étudié et de construire des phrases pour la réponse</w:t>
      </w:r>
    </w:p>
    <w:p w:rsidR="005118ED" w:rsidRDefault="005118ED" w:rsidP="005118ED">
      <w:pPr>
        <w:spacing w:after="0"/>
        <w:ind w:left="360"/>
        <w:jc w:val="both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Travail pour l’oral et la phonétique</w:t>
      </w:r>
    </w:p>
    <w:p w:rsidR="005118ED" w:rsidRDefault="005118ED" w:rsidP="005118ED">
      <w:pPr>
        <w:spacing w:after="0"/>
        <w:ind w:left="360"/>
        <w:jc w:val="both"/>
        <w:rPr>
          <w:lang w:val="fr-FR"/>
        </w:rPr>
      </w:pPr>
    </w:p>
    <w:p w:rsidR="005118ED" w:rsidRDefault="005118ED" w:rsidP="005118ED">
      <w:pPr>
        <w:pStyle w:val="ListParagraph"/>
        <w:numPr>
          <w:ilvl w:val="0"/>
          <w:numId w:val="1"/>
        </w:numPr>
      </w:pPr>
      <w:r>
        <w:t>Marcher dans un espace et dire "bonjour" en se croisant dans différents états, intentions et émotions énoncés par le professeur</w:t>
      </w:r>
    </w:p>
    <w:p w:rsidR="005118ED" w:rsidRDefault="005118ED" w:rsidP="005118ED">
      <w:pPr>
        <w:spacing w:after="0"/>
        <w:ind w:left="360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 xml:space="preserve">Exemple: les élèves doivent se dire bonjour en se croisant. Le professeur énonce un mot « heureux » et les élèves doivent se dire bonjour de manière heureuse. Le professeur énonce « triste » et les élèves doivent se dire bonjour de manière triste. Le professeur énonce « élégant » et les élèves doivent se dire bonjour de manière élégante. </w:t>
      </w:r>
    </w:p>
    <w:p w:rsidR="005118ED" w:rsidRDefault="005118ED" w:rsidP="005118ED">
      <w:pPr>
        <w:spacing w:after="0"/>
        <w:ind w:left="360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Peut s’utiliser pour l’apprentissage des adjectifs, les contraires « heureux-triste », et enrichir le vocabulaire</w:t>
      </w:r>
    </w:p>
    <w:p w:rsidR="005118ED" w:rsidRDefault="005118ED" w:rsidP="005118ED">
      <w:pPr>
        <w:spacing w:after="0"/>
        <w:ind w:left="360"/>
        <w:rPr>
          <w:lang w:val="fr-FR"/>
        </w:rPr>
      </w:pPr>
    </w:p>
    <w:p w:rsidR="005118ED" w:rsidRDefault="005118ED" w:rsidP="005118ED">
      <w:pPr>
        <w:spacing w:after="0"/>
        <w:ind w:left="360"/>
        <w:rPr>
          <w:lang w:val="fr-FR"/>
        </w:rPr>
      </w:pPr>
    </w:p>
    <w:p w:rsidR="005118ED" w:rsidRDefault="005118ED" w:rsidP="005118ED">
      <w:pPr>
        <w:spacing w:after="0"/>
        <w:ind w:left="360"/>
        <w:rPr>
          <w:lang w:val="fr-FR"/>
        </w:rPr>
      </w:pPr>
    </w:p>
    <w:p w:rsidR="005118ED" w:rsidRDefault="005118ED" w:rsidP="005118ED">
      <w:pPr>
        <w:spacing w:after="0"/>
        <w:ind w:left="360"/>
        <w:rPr>
          <w:lang w:val="fr-FR"/>
        </w:rPr>
      </w:pPr>
    </w:p>
    <w:p w:rsidR="005118ED" w:rsidRDefault="005118ED" w:rsidP="005118ED">
      <w:pPr>
        <w:spacing w:after="0"/>
        <w:ind w:left="360"/>
        <w:rPr>
          <w:lang w:val="fr-FR"/>
        </w:rPr>
      </w:pPr>
    </w:p>
    <w:p w:rsidR="005118ED" w:rsidRDefault="005118ED" w:rsidP="005118ED">
      <w:pPr>
        <w:pStyle w:val="ListParagraph"/>
        <w:numPr>
          <w:ilvl w:val="0"/>
          <w:numId w:val="1"/>
        </w:numPr>
      </w:pPr>
      <w:r>
        <w:lastRenderedPageBreak/>
        <w:t>Marcher avec gestuelle aléatoire et arrêt immédiat, puis donner une phrase correspondant à l’attitude corporelle adoptée</w:t>
      </w:r>
    </w:p>
    <w:p w:rsidR="005118ED" w:rsidRDefault="005118ED" w:rsidP="005118ED">
      <w:pPr>
        <w:spacing w:after="0"/>
        <w:ind w:left="360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Exemple: les élèves marchent avec des gestes désordonnés. Quand le professeur dit stop, les élèves restent immobiles. Chaque élève devra ensuite dire une phrase correspondant à sa situation physique.</w:t>
      </w:r>
    </w:p>
    <w:p w:rsidR="005118ED" w:rsidRDefault="005118ED" w:rsidP="005118ED">
      <w:pPr>
        <w:spacing w:after="0"/>
        <w:ind w:left="360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Exemple</w:t>
      </w:r>
      <w:bookmarkStart w:id="0" w:name="_GoBack"/>
      <w:bookmarkEnd w:id="0"/>
      <w:r>
        <w:rPr>
          <w:color w:val="1F497D" w:themeColor="text2"/>
          <w:lang w:val="fr-FR"/>
        </w:rPr>
        <w:t>:</w:t>
      </w:r>
      <w:r>
        <w:rPr>
          <w:color w:val="1F497D" w:themeColor="text2"/>
          <w:lang w:val="fr-FR"/>
        </w:rPr>
        <w:t xml:space="preserve"> un élève qui reste les bras en l’air, pourrait dire « quel beau soleil »</w:t>
      </w:r>
    </w:p>
    <w:p w:rsidR="005118ED" w:rsidRDefault="005118ED" w:rsidP="005118ED">
      <w:pPr>
        <w:spacing w:after="0"/>
        <w:ind w:left="360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Un élève qui reste penché vers le sol, pourrait dire « je vais cueillir cette fleur »</w:t>
      </w:r>
    </w:p>
    <w:p w:rsidR="005118ED" w:rsidRDefault="005118ED" w:rsidP="005118ED">
      <w:pPr>
        <w:spacing w:after="0"/>
        <w:ind w:left="360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Permet de travailler la construction de phrases simples et l’oralité</w:t>
      </w:r>
    </w:p>
    <w:p w:rsidR="005118ED" w:rsidRDefault="005118ED" w:rsidP="005118ED">
      <w:pPr>
        <w:spacing w:after="0"/>
        <w:ind w:left="360"/>
        <w:rPr>
          <w:lang w:val="fr-FR"/>
        </w:rPr>
      </w:pPr>
    </w:p>
    <w:p w:rsidR="005118ED" w:rsidRDefault="005118ED" w:rsidP="005118ED">
      <w:pPr>
        <w:pStyle w:val="ListParagraph"/>
        <w:numPr>
          <w:ilvl w:val="0"/>
          <w:numId w:val="1"/>
        </w:numPr>
      </w:pPr>
      <w:r>
        <w:t>Un élève fait semblant d'avoir une conversation au téléphone et doit répondre en même temps à des questions des autres élèves jouant le rôle de collaborateurs pendant une réunion.</w:t>
      </w:r>
    </w:p>
    <w:p w:rsidR="005118ED" w:rsidRDefault="005118ED" w:rsidP="005118ED">
      <w:pPr>
        <w:spacing w:after="0"/>
        <w:ind w:left="360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Exemple: un élève est assis sur une chaise et fait semblant de parler au téléphone. 4 élèves tournent autour de lui et en passant devant lui, posent une question à tour de rôle, à laquelle l’élève assis doit répondre de suite, avant que le 2è lui pose la prochaine question….et ainsi de suite</w:t>
      </w:r>
    </w:p>
    <w:p w:rsidR="005118ED" w:rsidRDefault="005118ED" w:rsidP="005118ED">
      <w:pPr>
        <w:spacing w:after="0"/>
        <w:ind w:left="360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 xml:space="preserve">Les questions peuvent être simples : « quel âge as-tu ? Comment t’appelles-tu ? </w:t>
      </w:r>
      <w:proofErr w:type="gramStart"/>
      <w:r>
        <w:rPr>
          <w:color w:val="1F497D" w:themeColor="text2"/>
          <w:lang w:val="fr-FR"/>
        </w:rPr>
        <w:t>où</w:t>
      </w:r>
      <w:proofErr w:type="gramEnd"/>
      <w:r>
        <w:rPr>
          <w:color w:val="1F497D" w:themeColor="text2"/>
          <w:lang w:val="fr-FR"/>
        </w:rPr>
        <w:t xml:space="preserve"> habites tu ?….. »</w:t>
      </w:r>
    </w:p>
    <w:p w:rsidR="005118ED" w:rsidRDefault="005118ED" w:rsidP="005118ED">
      <w:pPr>
        <w:spacing w:after="0"/>
        <w:ind w:left="360"/>
        <w:rPr>
          <w:color w:val="1F497D" w:themeColor="text2"/>
          <w:lang w:val="fr-FR"/>
        </w:rPr>
      </w:pPr>
      <w:r>
        <w:rPr>
          <w:color w:val="1F497D" w:themeColor="text2"/>
          <w:lang w:val="fr-FR"/>
        </w:rPr>
        <w:t>Permet de travailler les débuts de conversations.</w:t>
      </w:r>
    </w:p>
    <w:p w:rsidR="00F66A80" w:rsidRDefault="00F66A80"/>
    <w:sectPr w:rsidR="00F66A80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A80" w:rsidRDefault="00F66A80" w:rsidP="00F66A80">
      <w:pPr>
        <w:spacing w:after="0" w:line="240" w:lineRule="auto"/>
      </w:pPr>
      <w:r>
        <w:separator/>
      </w:r>
    </w:p>
  </w:endnote>
  <w:endnote w:type="continuationSeparator" w:id="0">
    <w:p w:rsidR="00F66A80" w:rsidRDefault="00F66A80" w:rsidP="00F66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A80" w:rsidRDefault="00F66A80">
    <w:pPr>
      <w:pStyle w:val="Footer"/>
    </w:pPr>
    <w:r>
      <w:rPr>
        <w:noProof/>
        <w:lang w:eastAsia="pt-PT"/>
      </w:rPr>
      <w:drawing>
        <wp:inline distT="0" distB="0" distL="0" distR="0" wp14:anchorId="198DF080" wp14:editId="75502587">
          <wp:extent cx="579212" cy="2476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late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169" cy="248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66A80" w:rsidRDefault="00F66A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A80" w:rsidRDefault="00F66A80" w:rsidP="00F66A80">
      <w:pPr>
        <w:spacing w:after="0" w:line="240" w:lineRule="auto"/>
      </w:pPr>
      <w:r>
        <w:separator/>
      </w:r>
    </w:p>
  </w:footnote>
  <w:footnote w:type="continuationSeparator" w:id="0">
    <w:p w:rsidR="00F66A80" w:rsidRDefault="00F66A80" w:rsidP="00F66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73F95"/>
    <w:multiLevelType w:val="hybridMultilevel"/>
    <w:tmpl w:val="D2CEA5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A80"/>
    <w:rsid w:val="00160BA1"/>
    <w:rsid w:val="00492BDB"/>
    <w:rsid w:val="005118ED"/>
    <w:rsid w:val="00F6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6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6A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A80"/>
  </w:style>
  <w:style w:type="paragraph" w:styleId="Footer">
    <w:name w:val="footer"/>
    <w:basedOn w:val="Normal"/>
    <w:link w:val="FooterChar"/>
    <w:uiPriority w:val="99"/>
    <w:unhideWhenUsed/>
    <w:rsid w:val="00F66A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A80"/>
  </w:style>
  <w:style w:type="paragraph" w:styleId="ListParagraph">
    <w:name w:val="List Paragraph"/>
    <w:basedOn w:val="Normal"/>
    <w:uiPriority w:val="99"/>
    <w:qFormat/>
    <w:rsid w:val="005118E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6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6A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A80"/>
  </w:style>
  <w:style w:type="paragraph" w:styleId="Footer">
    <w:name w:val="footer"/>
    <w:basedOn w:val="Normal"/>
    <w:link w:val="FooterChar"/>
    <w:uiPriority w:val="99"/>
    <w:unhideWhenUsed/>
    <w:rsid w:val="00F66A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A80"/>
  </w:style>
  <w:style w:type="paragraph" w:styleId="ListParagraph">
    <w:name w:val="List Paragraph"/>
    <w:basedOn w:val="Normal"/>
    <w:uiPriority w:val="99"/>
    <w:qFormat/>
    <w:rsid w:val="005118E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434</Words>
  <Characters>2349</Characters>
  <Application>Microsoft Office Word</Application>
  <DocSecurity>0</DocSecurity>
  <Lines>19</Lines>
  <Paragraphs>5</Paragraphs>
  <ScaleCrop>false</ScaleCrop>
  <Company>LeYa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Catarina Boavida</dc:creator>
  <cp:lastModifiedBy>Catarina Boavida</cp:lastModifiedBy>
  <cp:revision>2</cp:revision>
  <dcterms:created xsi:type="dcterms:W3CDTF">2014-12-02T10:52:00Z</dcterms:created>
  <dcterms:modified xsi:type="dcterms:W3CDTF">2014-12-02T10:57:00Z</dcterms:modified>
</cp:coreProperties>
</file>